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822A" w14:textId="77777777" w:rsidR="00A01C8A" w:rsidRDefault="00A01C8A" w:rsidP="004D5BB1">
      <w:pPr>
        <w:shd w:val="clear" w:color="auto" w:fill="FFFFFF"/>
        <w:jc w:val="center"/>
        <w:textAlignment w:val="baseline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4D5BB1">
        <w:rPr>
          <w:rFonts w:ascii="Verdana" w:eastAsia="Times New Roman" w:hAnsi="Verdana" w:cs="Times New Roman"/>
          <w:color w:val="333333"/>
          <w:sz w:val="28"/>
          <w:szCs w:val="28"/>
        </w:rPr>
        <w:t>NOTICE REGARDING GAS AND HAZARDOUS LIQUID TRANSMISSION PIPELINES</w:t>
      </w:r>
    </w:p>
    <w:p w14:paraId="714160E4" w14:textId="77777777" w:rsidR="004D5BB1" w:rsidRPr="004D5BB1" w:rsidRDefault="004D5BB1" w:rsidP="004D5BB1">
      <w:pPr>
        <w:shd w:val="clear" w:color="auto" w:fill="FFFFFF"/>
        <w:jc w:val="center"/>
        <w:textAlignment w:val="baseline"/>
        <w:rPr>
          <w:rFonts w:ascii="Verdana" w:eastAsia="Times New Roman" w:hAnsi="Verdana" w:cs="Times New Roman"/>
          <w:color w:val="333333"/>
          <w:sz w:val="28"/>
          <w:szCs w:val="28"/>
        </w:rPr>
      </w:pPr>
    </w:p>
    <w:p w14:paraId="3B664AEB" w14:textId="77777777" w:rsidR="002B1D4D" w:rsidRDefault="00A01C8A" w:rsidP="004F7EE8">
      <w:pPr>
        <w:rPr>
          <w:rFonts w:ascii="Verdana" w:eastAsia="Times New Roman" w:hAnsi="Verdana" w:cs="Times New Roman"/>
          <w:color w:val="333333"/>
        </w:rPr>
      </w:pPr>
      <w:r w:rsidRPr="004F7EE8">
        <w:rPr>
          <w:rFonts w:ascii="Verdana" w:eastAsia="Times New Roman" w:hAnsi="Verdana" w:cs="Times New Roman"/>
          <w:color w:val="333333"/>
        </w:rPr>
        <w:t>This notice is being provided to inform you that inform</w:t>
      </w:r>
      <w:r w:rsidR="004D5BB1" w:rsidRPr="004F7EE8">
        <w:rPr>
          <w:rFonts w:ascii="Verdana" w:eastAsia="Times New Roman" w:hAnsi="Verdana" w:cs="Times New Roman"/>
          <w:color w:val="333333"/>
        </w:rPr>
        <w:t>ation about the general safety and regulations</w:t>
      </w:r>
      <w:r w:rsidRPr="004F7EE8">
        <w:rPr>
          <w:rFonts w:ascii="Verdana" w:eastAsia="Times New Roman" w:hAnsi="Verdana" w:cs="Times New Roman"/>
          <w:color w:val="333333"/>
        </w:rPr>
        <w:t xml:space="preserve"> of gas and hazardous liquid transmission pipelines is available to the public</w:t>
      </w:r>
      <w:r w:rsidR="002B1D4D">
        <w:rPr>
          <w:rFonts w:ascii="Verdana" w:eastAsia="Times New Roman" w:hAnsi="Verdana" w:cs="Times New Roman"/>
          <w:color w:val="333333"/>
        </w:rPr>
        <w:t>,</w:t>
      </w:r>
      <w:r w:rsidRPr="004F7EE8">
        <w:rPr>
          <w:rFonts w:ascii="Verdana" w:eastAsia="Times New Roman" w:hAnsi="Verdana" w:cs="Times New Roman"/>
          <w:color w:val="333333"/>
        </w:rPr>
        <w:t xml:space="preserve"> via </w:t>
      </w:r>
      <w:r w:rsidR="004D5BB1" w:rsidRPr="004F7EE8">
        <w:rPr>
          <w:rFonts w:ascii="Verdana" w:eastAsia="Times New Roman" w:hAnsi="Verdana" w:cs="Times New Roman"/>
          <w:color w:val="333333"/>
        </w:rPr>
        <w:t xml:space="preserve">the Pipeline and Hazardous Materials Safety Administration </w:t>
      </w:r>
      <w:r w:rsidR="002B1D4D">
        <w:rPr>
          <w:rFonts w:ascii="Verdana" w:eastAsia="Times New Roman" w:hAnsi="Verdana" w:cs="Times New Roman"/>
          <w:color w:val="333333"/>
        </w:rPr>
        <w:t>internet</w:t>
      </w:r>
      <w:r w:rsidRPr="004F7EE8">
        <w:rPr>
          <w:rFonts w:ascii="Verdana" w:eastAsia="Times New Roman" w:hAnsi="Verdana" w:cs="Times New Roman"/>
          <w:color w:val="333333"/>
        </w:rPr>
        <w:t xml:space="preserve"> </w:t>
      </w:r>
      <w:r w:rsidR="002B1D4D">
        <w:rPr>
          <w:rFonts w:ascii="Verdana" w:eastAsia="Times New Roman" w:hAnsi="Verdana" w:cs="Times New Roman"/>
          <w:color w:val="333333"/>
        </w:rPr>
        <w:t>web</w:t>
      </w:r>
      <w:r w:rsidRPr="004F7EE8">
        <w:rPr>
          <w:rFonts w:ascii="Verdana" w:eastAsia="Times New Roman" w:hAnsi="Verdana" w:cs="Times New Roman"/>
          <w:color w:val="333333"/>
        </w:rPr>
        <w:t>site maintained by the United States Department of Transportation at</w:t>
      </w:r>
      <w:r w:rsidR="004D5BB1" w:rsidRPr="004F7EE8">
        <w:rPr>
          <w:rFonts w:ascii="Verdana" w:eastAsia="Times New Roman" w:hAnsi="Verdana" w:cs="Times New Roman"/>
          <w:color w:val="333333"/>
        </w:rPr>
        <w:t xml:space="preserve"> </w:t>
      </w:r>
      <w:hyperlink r:id="rId4" w:history="1">
        <w:r w:rsidR="004D5BB1" w:rsidRPr="004F7EE8">
          <w:rPr>
            <w:rFonts w:ascii="Times New Roman" w:eastAsia="Times New Roman" w:hAnsi="Times New Roman" w:cs="Times New Roman"/>
            <w:color w:val="0000FF"/>
            <w:u w:val="single"/>
          </w:rPr>
          <w:t>https://www.phmsa.dot.gov/</w:t>
        </w:r>
      </w:hyperlink>
      <w:r w:rsidR="004D5BB1" w:rsidRPr="004F7EE8">
        <w:rPr>
          <w:rFonts w:ascii="Verdana" w:eastAsia="Times New Roman" w:hAnsi="Verdana" w:cs="Times New Roman"/>
          <w:color w:val="333333"/>
        </w:rPr>
        <w:t xml:space="preserve">. </w:t>
      </w:r>
    </w:p>
    <w:p w14:paraId="78CA3567" w14:textId="77777777" w:rsidR="002B1D4D" w:rsidRDefault="002B1D4D" w:rsidP="004F7EE8">
      <w:pPr>
        <w:rPr>
          <w:rFonts w:ascii="Verdana" w:eastAsia="Times New Roman" w:hAnsi="Verdana" w:cs="Times New Roman"/>
          <w:color w:val="333333"/>
        </w:rPr>
      </w:pPr>
    </w:p>
    <w:p w14:paraId="5DBFA5A7" w14:textId="77777777" w:rsidR="002B1D4D" w:rsidRDefault="004F7EE8" w:rsidP="004F7EE8">
      <w:pPr>
        <w:rPr>
          <w:rFonts w:ascii="Verdana" w:eastAsia="Times New Roman" w:hAnsi="Verdana" w:cs="Times New Roman"/>
          <w:color w:val="333333"/>
        </w:rPr>
      </w:pPr>
      <w:r w:rsidRPr="004F7EE8">
        <w:rPr>
          <w:rFonts w:ascii="Verdana" w:eastAsia="Times New Roman" w:hAnsi="Verdana" w:cs="Times New Roman"/>
          <w:color w:val="333333"/>
        </w:rPr>
        <w:t xml:space="preserve">Please see the specific regulations on pipelines at </w:t>
      </w:r>
      <w:hyperlink r:id="rId5" w:tooltip="Related link" w:history="1">
        <w:r w:rsidR="00A73D3B" w:rsidRPr="004F7EE8">
          <w:rPr>
            <w:rFonts w:ascii="Helvetica" w:eastAsia="Times New Roman" w:hAnsi="Helvetica" w:cs="Times New Roman"/>
            <w:color w:val="1C6DA6"/>
            <w:u w:val="single"/>
            <w:shd w:val="clear" w:color="auto" w:fill="FFFFFF"/>
          </w:rPr>
          <w:t>Pipeline Safety Regulations (Title 49 CFR Parts 190-199)</w:t>
        </w:r>
      </w:hyperlink>
      <w:r w:rsidR="00A01C8A" w:rsidRPr="004F7EE8">
        <w:rPr>
          <w:rFonts w:ascii="Verdana" w:eastAsia="Times New Roman" w:hAnsi="Verdana" w:cs="Times New Roman"/>
          <w:color w:val="333333"/>
        </w:rPr>
        <w:t>.</w:t>
      </w:r>
      <w:r w:rsidRPr="004F7EE8">
        <w:rPr>
          <w:rFonts w:ascii="Verdana" w:eastAsia="Times New Roman" w:hAnsi="Verdana" w:cs="Times New Roman"/>
          <w:color w:val="333333"/>
        </w:rPr>
        <w:t xml:space="preserve"> This section’s information discusses the possible dangers associated with natural gas pipelines (gathering or transmission</w:t>
      </w:r>
      <w:r w:rsidR="002B1D4D">
        <w:rPr>
          <w:rFonts w:ascii="Verdana" w:eastAsia="Times New Roman" w:hAnsi="Verdana" w:cs="Times New Roman"/>
          <w:color w:val="333333"/>
        </w:rPr>
        <w:t>.)</w:t>
      </w:r>
      <w:r w:rsidRPr="004F7EE8">
        <w:rPr>
          <w:rFonts w:ascii="Verdana" w:eastAsia="Times New Roman" w:hAnsi="Verdana" w:cs="Times New Roman"/>
          <w:color w:val="333333"/>
        </w:rPr>
        <w:t xml:space="preserve"> </w:t>
      </w:r>
      <w:r w:rsidR="00A01C8A" w:rsidRPr="004F7EE8">
        <w:rPr>
          <w:rFonts w:ascii="Verdana" w:eastAsia="Times New Roman" w:hAnsi="Verdana" w:cs="Times New Roman"/>
          <w:color w:val="333333"/>
        </w:rPr>
        <w:t xml:space="preserve"> </w:t>
      </w:r>
    </w:p>
    <w:p w14:paraId="4F4BC1C5" w14:textId="77777777" w:rsidR="002B1D4D" w:rsidRDefault="002B1D4D" w:rsidP="004F7EE8">
      <w:pPr>
        <w:rPr>
          <w:rFonts w:ascii="Verdana" w:eastAsia="Times New Roman" w:hAnsi="Verdana" w:cs="Times New Roman"/>
          <w:color w:val="333333"/>
        </w:rPr>
      </w:pPr>
    </w:p>
    <w:p w14:paraId="742F10A6" w14:textId="46EB47FA" w:rsidR="004F7EE8" w:rsidRPr="004F7EE8" w:rsidRDefault="00A73D3B" w:rsidP="004F7EE8">
      <w:pPr>
        <w:rPr>
          <w:rFonts w:ascii="Times New Roman" w:eastAsia="Times New Roman" w:hAnsi="Times New Roman" w:cs="Times New Roman"/>
        </w:rPr>
      </w:pPr>
      <w:r w:rsidRPr="004F7EE8">
        <w:rPr>
          <w:rFonts w:ascii="Verdana" w:eastAsia="Times New Roman" w:hAnsi="Verdana" w:cs="Times New Roman"/>
          <w:color w:val="333333"/>
        </w:rPr>
        <w:t>Holub Real Estate LLC and the Seller high</w:t>
      </w:r>
      <w:r w:rsidR="004F7EE8" w:rsidRPr="004F7EE8">
        <w:rPr>
          <w:rFonts w:ascii="Verdana" w:eastAsia="Times New Roman" w:hAnsi="Verdana" w:cs="Times New Roman"/>
          <w:color w:val="333333"/>
        </w:rPr>
        <w:t>ly encourage you to visit these</w:t>
      </w:r>
      <w:r w:rsidRPr="004F7EE8">
        <w:rPr>
          <w:rFonts w:ascii="Verdana" w:eastAsia="Times New Roman" w:hAnsi="Verdana" w:cs="Times New Roman"/>
          <w:color w:val="333333"/>
        </w:rPr>
        <w:t xml:space="preserve"> </w:t>
      </w:r>
      <w:r w:rsidR="002B1D4D">
        <w:rPr>
          <w:rFonts w:ascii="Verdana" w:eastAsia="Times New Roman" w:hAnsi="Verdana" w:cs="Times New Roman"/>
          <w:color w:val="333333"/>
        </w:rPr>
        <w:t>web</w:t>
      </w:r>
      <w:r w:rsidRPr="004F7EE8">
        <w:rPr>
          <w:rFonts w:ascii="Verdana" w:eastAsia="Times New Roman" w:hAnsi="Verdana" w:cs="Times New Roman"/>
          <w:color w:val="333333"/>
        </w:rPr>
        <w:t>site</w:t>
      </w:r>
      <w:r w:rsidR="002B1D4D">
        <w:rPr>
          <w:rFonts w:ascii="Verdana" w:eastAsia="Times New Roman" w:hAnsi="Verdana" w:cs="Times New Roman"/>
          <w:color w:val="333333"/>
        </w:rPr>
        <w:t xml:space="preserve">s &amp; </w:t>
      </w:r>
      <w:r w:rsidR="004F7EE8" w:rsidRPr="004F7EE8">
        <w:rPr>
          <w:rFonts w:ascii="Verdana" w:eastAsia="Times New Roman" w:hAnsi="Verdana" w:cs="Times New Roman"/>
          <w:color w:val="333333"/>
        </w:rPr>
        <w:t>links</w:t>
      </w:r>
      <w:r w:rsidRPr="004F7EE8">
        <w:rPr>
          <w:rFonts w:ascii="Verdana" w:eastAsia="Times New Roman" w:hAnsi="Verdana" w:cs="Times New Roman"/>
          <w:color w:val="333333"/>
        </w:rPr>
        <w:t xml:space="preserve"> to educate you</w:t>
      </w:r>
      <w:r w:rsidR="004F7EE8" w:rsidRPr="004F7EE8">
        <w:rPr>
          <w:rFonts w:ascii="Verdana" w:eastAsia="Times New Roman" w:hAnsi="Verdana" w:cs="Times New Roman"/>
          <w:color w:val="333333"/>
        </w:rPr>
        <w:t>r</w:t>
      </w:r>
      <w:r w:rsidRPr="004F7EE8">
        <w:rPr>
          <w:rFonts w:ascii="Verdana" w:eastAsia="Times New Roman" w:hAnsi="Verdana" w:cs="Times New Roman"/>
          <w:color w:val="333333"/>
        </w:rPr>
        <w:t xml:space="preserve">self and your buyer of the dangers associated with buying a property </w:t>
      </w:r>
      <w:r w:rsidR="002B1D4D">
        <w:rPr>
          <w:rFonts w:ascii="Verdana" w:eastAsia="Times New Roman" w:hAnsi="Verdana" w:cs="Times New Roman"/>
          <w:color w:val="333333"/>
        </w:rPr>
        <w:t xml:space="preserve">with </w:t>
      </w:r>
      <w:r w:rsidRPr="004F7EE8">
        <w:rPr>
          <w:rFonts w:ascii="Verdana" w:eastAsia="Times New Roman" w:hAnsi="Verdana" w:cs="Times New Roman"/>
          <w:color w:val="333333"/>
        </w:rPr>
        <w:t xml:space="preserve">a </w:t>
      </w:r>
      <w:r w:rsidR="002B1D4D">
        <w:rPr>
          <w:rFonts w:ascii="Verdana" w:eastAsia="Times New Roman" w:hAnsi="Verdana" w:cs="Times New Roman"/>
          <w:color w:val="333333"/>
        </w:rPr>
        <w:t xml:space="preserve">gathering or transmission </w:t>
      </w:r>
      <w:r w:rsidRPr="004F7EE8">
        <w:rPr>
          <w:rFonts w:ascii="Verdana" w:eastAsia="Times New Roman" w:hAnsi="Verdana" w:cs="Times New Roman"/>
          <w:color w:val="333333"/>
        </w:rPr>
        <w:t>pipeline</w:t>
      </w:r>
      <w:r w:rsidR="002B1D4D">
        <w:rPr>
          <w:rFonts w:ascii="Verdana" w:eastAsia="Times New Roman" w:hAnsi="Verdana" w:cs="Times New Roman"/>
          <w:color w:val="333333"/>
        </w:rPr>
        <w:t xml:space="preserve"> </w:t>
      </w:r>
      <w:r w:rsidRPr="004F7EE8">
        <w:rPr>
          <w:rFonts w:ascii="Verdana" w:eastAsia="Times New Roman" w:hAnsi="Verdana" w:cs="Times New Roman"/>
          <w:color w:val="333333"/>
        </w:rPr>
        <w:t xml:space="preserve">on or near the </w:t>
      </w:r>
      <w:r w:rsidR="002B1D4D">
        <w:rPr>
          <w:rFonts w:ascii="Verdana" w:eastAsia="Times New Roman" w:hAnsi="Verdana" w:cs="Times New Roman"/>
          <w:color w:val="333333"/>
        </w:rPr>
        <w:t xml:space="preserve">interested </w:t>
      </w:r>
      <w:r w:rsidRPr="004F7EE8">
        <w:rPr>
          <w:rFonts w:ascii="Verdana" w:eastAsia="Times New Roman" w:hAnsi="Verdana" w:cs="Times New Roman"/>
          <w:color w:val="333333"/>
        </w:rPr>
        <w:t>property.</w:t>
      </w:r>
      <w:r w:rsidRPr="004F7EE8">
        <w:rPr>
          <w:rFonts w:ascii="Times New Roman" w:eastAsia="Times New Roman" w:hAnsi="Times New Roman" w:cs="Times New Roman"/>
        </w:rPr>
        <w:t xml:space="preserve"> </w:t>
      </w:r>
      <w:r w:rsidR="00A01C8A" w:rsidRPr="004F7EE8">
        <w:rPr>
          <w:rFonts w:ascii="Verdana" w:eastAsia="Times New Roman" w:hAnsi="Verdana" w:cs="Times New Roman"/>
          <w:color w:val="333333"/>
        </w:rPr>
        <w:t xml:space="preserve">To seek further information about possible transmission pipelines near the property, you may contact your local gas utility </w:t>
      </w:r>
      <w:r w:rsidR="002B1D4D">
        <w:rPr>
          <w:rFonts w:ascii="Verdana" w:eastAsia="Times New Roman" w:hAnsi="Verdana" w:cs="Times New Roman"/>
          <w:color w:val="333333"/>
        </w:rPr>
        <w:t xml:space="preserve">service </w:t>
      </w:r>
      <w:bookmarkStart w:id="0" w:name="_GoBack"/>
      <w:bookmarkEnd w:id="0"/>
      <w:r w:rsidR="00A01C8A" w:rsidRPr="004F7EE8">
        <w:rPr>
          <w:rFonts w:ascii="Verdana" w:eastAsia="Times New Roman" w:hAnsi="Verdana" w:cs="Times New Roman"/>
          <w:color w:val="333333"/>
        </w:rPr>
        <w:t>or other pipeline operators in the area. Contact information for pipeline operators is searchable by ZIP Code and county on the NPMS Internet Web site</w:t>
      </w:r>
      <w:r w:rsidR="004F7EE8" w:rsidRPr="004F7EE8">
        <w:rPr>
          <w:rFonts w:ascii="Verdana" w:eastAsia="Times New Roman" w:hAnsi="Verdana" w:cs="Times New Roman"/>
          <w:color w:val="333333"/>
        </w:rPr>
        <w:t xml:space="preserve"> at </w:t>
      </w:r>
      <w:hyperlink r:id="rId6" w:history="1">
        <w:r w:rsidR="004F7EE8" w:rsidRPr="004F7EE8">
          <w:rPr>
            <w:rFonts w:ascii="Times New Roman" w:eastAsia="Times New Roman" w:hAnsi="Times New Roman" w:cs="Times New Roman"/>
            <w:color w:val="0000FF"/>
            <w:u w:val="single"/>
          </w:rPr>
          <w:t>https://www.npms.phmsa.dot.gov/</w:t>
        </w:r>
      </w:hyperlink>
      <w:r w:rsidR="004F7EE8" w:rsidRPr="004F7EE8">
        <w:rPr>
          <w:rFonts w:ascii="Times New Roman" w:eastAsia="Times New Roman" w:hAnsi="Times New Roman" w:cs="Times New Roman"/>
        </w:rPr>
        <w:t>.</w:t>
      </w:r>
    </w:p>
    <w:p w14:paraId="4C9E9A07" w14:textId="77777777" w:rsidR="00A01C8A" w:rsidRPr="004F7EE8" w:rsidRDefault="00A01C8A" w:rsidP="00A73D3B">
      <w:pPr>
        <w:rPr>
          <w:rFonts w:ascii="Verdana" w:eastAsia="Times New Roman" w:hAnsi="Verdana" w:cs="Times New Roman"/>
          <w:color w:val="333333"/>
        </w:rPr>
      </w:pPr>
      <w:r w:rsidRPr="004D5BB1">
        <w:rPr>
          <w:rFonts w:ascii="Verdana" w:eastAsia="Times New Roman" w:hAnsi="Verdana" w:cs="Times New Roman"/>
          <w:color w:val="333333"/>
        </w:rPr>
        <w:t>.</w:t>
      </w:r>
    </w:p>
    <w:p w14:paraId="7B87E3C5" w14:textId="77777777" w:rsidR="00A01C8A" w:rsidRDefault="00A01C8A"/>
    <w:sectPr w:rsidR="00A01C8A" w:rsidSect="000A2E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8A"/>
    <w:rsid w:val="000A2EF1"/>
    <w:rsid w:val="002B1D4D"/>
    <w:rsid w:val="004D5BB1"/>
    <w:rsid w:val="004F7EE8"/>
    <w:rsid w:val="00A01C8A"/>
    <w:rsid w:val="00A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AAB59"/>
  <w14:defaultImageDpi w14:val="300"/>
  <w15:docId w15:val="{4CAAA9CA-8589-574A-9B1A-CEE155B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C8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1C8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C8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1C8A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01C8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1C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ms.phmsa.dot.gov/" TargetMode="External"/><Relationship Id="rId5" Type="http://schemas.openxmlformats.org/officeDocument/2006/relationships/hyperlink" Target="https://www.ecfr.gov/cgi-bin/text-idx?SID=1d49a3b137cb1b6fc45251074e634b44&amp;c=ecfr&amp;tpl=/ecfrbrowse/Title49/49cfrv3_02.tpl" TargetMode="External"/><Relationship Id="rId4" Type="http://schemas.openxmlformats.org/officeDocument/2006/relationships/hyperlink" Target="https://www.phmsa.do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joines</dc:creator>
  <cp:keywords/>
  <dc:description/>
  <cp:lastModifiedBy>Anthony Weeaks</cp:lastModifiedBy>
  <cp:revision>2</cp:revision>
  <dcterms:created xsi:type="dcterms:W3CDTF">2019-09-12T03:50:00Z</dcterms:created>
  <dcterms:modified xsi:type="dcterms:W3CDTF">2019-09-12T03:50:00Z</dcterms:modified>
</cp:coreProperties>
</file>